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020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3"/>
          <w:szCs w:val="23"/>
        </w:rPr>
      </w:pPr>
    </w:p>
    <w:p w14:paraId="096F2BC1" w14:textId="77777777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before="52"/>
        <w:ind w:left="723"/>
        <w:jc w:val="center"/>
        <w:rPr>
          <w:rFonts w:ascii="Montserrat" w:eastAsia="Montserrat" w:hAnsi="Montserrat" w:cs="Montserrat"/>
          <w:b/>
          <w:color w:val="943734"/>
          <w:sz w:val="28"/>
          <w:szCs w:val="28"/>
        </w:rPr>
      </w:pPr>
      <w:r>
        <w:rPr>
          <w:rFonts w:ascii="Montserrat" w:eastAsia="Montserrat" w:hAnsi="Montserrat" w:cs="Montserrat"/>
          <w:b/>
          <w:color w:val="943734"/>
          <w:sz w:val="28"/>
          <w:szCs w:val="28"/>
        </w:rPr>
        <w:t>CONVOCATORIA PARA INTEGRACIÓN DEL COMITÉ DE CONTRALORÍA SOCIAL</w:t>
      </w:r>
    </w:p>
    <w:p w14:paraId="08EE30B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b/>
          <w:color w:val="000000"/>
        </w:rPr>
      </w:pPr>
    </w:p>
    <w:p w14:paraId="34D03074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Montserrat" w:eastAsia="Montserrat" w:hAnsi="Montserrat" w:cs="Montserrat"/>
          <w:b/>
          <w:color w:val="000000"/>
        </w:rPr>
      </w:pPr>
    </w:p>
    <w:p w14:paraId="31DFA6A9" w14:textId="777EACE7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5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Con el objetivo de transparentar los procesos y actividades derivadas del Presupuesto de Egresos de la Federación </w:t>
      </w:r>
      <w:r w:rsidR="00E657DF">
        <w:rPr>
          <w:rFonts w:ascii="Montserrat" w:eastAsia="Montserrat" w:hAnsi="Montserrat" w:cs="Montserrat"/>
          <w:color w:val="000000"/>
        </w:rPr>
        <w:t>2025</w:t>
      </w:r>
      <w:r>
        <w:rPr>
          <w:rFonts w:ascii="Montserrat" w:eastAsia="Montserrat" w:hAnsi="Montserrat" w:cs="Montserrat"/>
          <w:color w:val="000000"/>
        </w:rPr>
        <w:t xml:space="preserve"> que establece la entrega de Subsidios a las Instituciones Estatales de Cultura, la Ley General de Desarrollo Social designa, a través de la Secretaría de la Función Pública, a la Contraloría Social como mecanismo de vigilancia y control, para el óptimo desarrollo de los proyectos culturales. Este año se determinó que el proyecto: “</w:t>
      </w:r>
      <w:r w:rsidR="00E657DF">
        <w:rPr>
          <w:rFonts w:ascii="Montserrat" w:eastAsia="Montserrat" w:hAnsi="Montserrat" w:cs="Montserrat"/>
          <w:color w:val="000000"/>
        </w:rPr>
        <w:t>Transformando Realidades</w:t>
      </w:r>
      <w:r>
        <w:rPr>
          <w:rFonts w:ascii="Montserrat" w:eastAsia="Montserrat" w:hAnsi="Montserrat" w:cs="Montserrat"/>
        </w:rPr>
        <w:t>”</w:t>
      </w:r>
      <w:r>
        <w:rPr>
          <w:rFonts w:ascii="Montserrat" w:eastAsia="Montserrat" w:hAnsi="Montserrat" w:cs="Montserrat"/>
          <w:color w:val="000000"/>
        </w:rPr>
        <w:t>, realizado con el Apoyo a Instituciones Estatales de Cultura (AIEC) 202</w:t>
      </w:r>
      <w:r w:rsidR="00E657DF">
        <w:rPr>
          <w:rFonts w:ascii="Montserrat" w:eastAsia="Montserrat" w:hAnsi="Montserrat" w:cs="Montserrat"/>
        </w:rPr>
        <w:t xml:space="preserve">5, </w:t>
      </w:r>
      <w:r>
        <w:rPr>
          <w:rFonts w:ascii="Montserrat" w:eastAsia="Montserrat" w:hAnsi="Montserrat" w:cs="Montserrat"/>
          <w:color w:val="000000"/>
        </w:rPr>
        <w:t xml:space="preserve"> de la Secretaría de Cultura; sea sujeto de observación, motivo por el cual la Secretaría de la Función Pública del Gobierno de México, a través de la Secretaría de Cultura y el Instituto Zacatecano de Cultura “Ramón López Velarde”, convocan a la ciudadanía a formar parte del Comité de Contraloría Social, con el fin de establecer los mecanismos para la verificación, observación y validación del cumplimiento de las metas y la correcta aplicación de los recursos públicos en este proyecto. Los interesados en formar parte de este órgano de control, deben cumplir con los siguientes:</w:t>
      </w:r>
    </w:p>
    <w:p w14:paraId="6C097709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422885B6" w14:textId="77777777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before="149"/>
        <w:ind w:left="102" w:firstLine="102"/>
        <w:rPr>
          <w:rFonts w:ascii="Montserrat" w:eastAsia="Montserrat" w:hAnsi="Montserrat" w:cs="Montserrat"/>
          <w:b/>
          <w:color w:val="943734"/>
          <w:sz w:val="28"/>
          <w:szCs w:val="28"/>
        </w:rPr>
      </w:pPr>
      <w:r>
        <w:rPr>
          <w:rFonts w:ascii="Montserrat" w:eastAsia="Montserrat" w:hAnsi="Montserrat" w:cs="Montserrat"/>
          <w:b/>
          <w:color w:val="943734"/>
          <w:sz w:val="28"/>
          <w:szCs w:val="28"/>
        </w:rPr>
        <w:t>REQUISITOS</w:t>
      </w:r>
    </w:p>
    <w:p w14:paraId="279E7142" w14:textId="77777777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45" w:line="355" w:lineRule="auto"/>
        <w:ind w:left="821" w:right="11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Ser de nacionalidad mexicana, haber nacido en el estado de Zacatecas y radicar en el mismo.</w:t>
      </w:r>
    </w:p>
    <w:p w14:paraId="046BB82A" w14:textId="77777777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0"/>
        <w:ind w:hanging="361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Ser mayor de 18 años de edad.</w:t>
      </w:r>
    </w:p>
    <w:p w14:paraId="3384C5CD" w14:textId="510D38EE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48" w:line="355" w:lineRule="auto"/>
        <w:ind w:left="821" w:right="120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No ser trabajador en activo del Instituto Zacatecano de Cultura “Ramón López Velarde”</w:t>
      </w:r>
      <w:r w:rsidR="005801AB">
        <w:rPr>
          <w:rFonts w:ascii="Montserrat" w:eastAsia="Montserrat" w:hAnsi="Montserrat" w:cs="Montserrat"/>
          <w:color w:val="000000"/>
        </w:rPr>
        <w:t>.</w:t>
      </w:r>
    </w:p>
    <w:p w14:paraId="07A51933" w14:textId="77777777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1"/>
        <w:ind w:hanging="361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Contar con disponibilidad de horario para asistir a las reuniones del comité.</w:t>
      </w:r>
    </w:p>
    <w:p w14:paraId="63C47731" w14:textId="77777777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48" w:line="357" w:lineRule="auto"/>
        <w:ind w:left="821" w:right="116"/>
        <w:jc w:val="both"/>
        <w:rPr>
          <w:rFonts w:ascii="Montserrat" w:eastAsia="Montserrat" w:hAnsi="Montserrat" w:cs="Montserrat"/>
          <w:color w:val="000000"/>
        </w:rPr>
        <w:sectPr w:rsidR="0047477A">
          <w:headerReference w:type="default" r:id="rId8"/>
          <w:pgSz w:w="12240" w:h="15840"/>
          <w:pgMar w:top="1560" w:right="713" w:bottom="280" w:left="1600" w:header="451" w:footer="720" w:gutter="0"/>
          <w:pgNumType w:start="1"/>
          <w:cols w:space="720"/>
        </w:sectPr>
      </w:pPr>
      <w:r>
        <w:rPr>
          <w:rFonts w:ascii="Montserrat" w:eastAsia="Montserrat" w:hAnsi="Montserrat" w:cs="Montserrat"/>
          <w:color w:val="000000"/>
        </w:rPr>
        <w:t>No ser beneficiario directo de ningún programa cultural vigente operado por el Instituto Zacatecano de Cultura ni haberlo sido en los 2 años previos a la emisión de la presente convocatoria.</w:t>
      </w:r>
    </w:p>
    <w:p w14:paraId="031D7F73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Montserrat" w:eastAsia="Montserrat" w:hAnsi="Montserrat" w:cs="Montserrat"/>
          <w:color w:val="000000"/>
        </w:rPr>
      </w:pPr>
    </w:p>
    <w:p w14:paraId="1DAF20CB" w14:textId="77777777" w:rsidR="0047477A" w:rsidRDefault="00643AE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0" w:line="357" w:lineRule="auto"/>
        <w:ind w:left="821" w:right="122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Contar con experiencia en actividades que den cuenta de su interés por alguna labor social, cultural o educativa.</w:t>
      </w:r>
    </w:p>
    <w:p w14:paraId="6289C032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599F34B3" w14:textId="77777777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before="153"/>
        <w:ind w:left="102" w:firstLine="102"/>
        <w:rPr>
          <w:rFonts w:ascii="Montserrat" w:eastAsia="Montserrat" w:hAnsi="Montserrat" w:cs="Montserrat"/>
          <w:b/>
          <w:color w:val="943734"/>
          <w:sz w:val="28"/>
          <w:szCs w:val="28"/>
        </w:rPr>
      </w:pPr>
      <w:r>
        <w:rPr>
          <w:rFonts w:ascii="Montserrat" w:eastAsia="Montserrat" w:hAnsi="Montserrat" w:cs="Montserrat"/>
          <w:b/>
          <w:color w:val="943734"/>
          <w:sz w:val="28"/>
          <w:szCs w:val="28"/>
        </w:rPr>
        <w:t>REGISTRO</w:t>
      </w:r>
    </w:p>
    <w:p w14:paraId="4BB59E81" w14:textId="36875D88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before="147" w:line="360" w:lineRule="auto"/>
        <w:ind w:left="102" w:right="115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Los ciudadanos interesados deben realizar su registro, antes del </w:t>
      </w:r>
      <w:r w:rsidR="00350BF3">
        <w:rPr>
          <w:rFonts w:ascii="Montserrat" w:eastAsia="Montserrat" w:hAnsi="Montserrat" w:cs="Montserrat"/>
          <w:color w:val="000000"/>
        </w:rPr>
        <w:t>27</w:t>
      </w:r>
      <w:r>
        <w:rPr>
          <w:rFonts w:ascii="Montserrat" w:eastAsia="Montserrat" w:hAnsi="Montserrat" w:cs="Montserrat"/>
          <w:color w:val="000000"/>
        </w:rPr>
        <w:t xml:space="preserve"> de </w:t>
      </w:r>
      <w:r w:rsidR="005801AB">
        <w:rPr>
          <w:rFonts w:ascii="Montserrat" w:eastAsia="Montserrat" w:hAnsi="Montserrat" w:cs="Montserrat"/>
        </w:rPr>
        <w:t>agosto</w:t>
      </w:r>
      <w:r>
        <w:rPr>
          <w:rFonts w:ascii="Montserrat" w:eastAsia="Montserrat" w:hAnsi="Montserrat" w:cs="Montserrat"/>
          <w:color w:val="000000"/>
        </w:rPr>
        <w:t xml:space="preserve"> del 202</w:t>
      </w:r>
      <w:r w:rsidR="005801AB">
        <w:rPr>
          <w:rFonts w:ascii="Montserrat" w:eastAsia="Montserrat" w:hAnsi="Montserrat" w:cs="Montserrat"/>
          <w:color w:val="000000"/>
        </w:rPr>
        <w:t>5</w:t>
      </w:r>
      <w:r>
        <w:rPr>
          <w:rFonts w:ascii="Montserrat" w:eastAsia="Montserrat" w:hAnsi="Montserrat" w:cs="Montserrat"/>
          <w:color w:val="000000"/>
        </w:rPr>
        <w:t xml:space="preserve"> a través del sitio: </w:t>
      </w:r>
      <w:r>
        <w:rPr>
          <w:rFonts w:ascii="Montserrat" w:eastAsia="Montserrat" w:hAnsi="Montserrat" w:cs="Montserrat"/>
          <w:color w:val="0000FF"/>
        </w:rPr>
        <w:t>https://culturazac.gob.mx/contraloria-social-202</w:t>
      </w:r>
      <w:r w:rsidR="00350BF3">
        <w:rPr>
          <w:rFonts w:ascii="Montserrat" w:eastAsia="Montserrat" w:hAnsi="Montserrat" w:cs="Montserrat"/>
          <w:color w:val="0000FF"/>
        </w:rPr>
        <w:t>5</w:t>
      </w:r>
      <w:r>
        <w:rPr>
          <w:rFonts w:ascii="Montserrat" w:eastAsia="Montserrat" w:hAnsi="Montserrat" w:cs="Montserrat"/>
          <w:color w:val="000000"/>
        </w:rPr>
        <w:t>, en el apartado: Convocatoria de Registro para postulantes al Comité de Contraloría Social 202</w:t>
      </w:r>
      <w:r w:rsidR="00350BF3">
        <w:rPr>
          <w:rFonts w:ascii="Montserrat" w:eastAsia="Montserrat" w:hAnsi="Montserrat" w:cs="Montserrat"/>
          <w:color w:val="000000"/>
        </w:rPr>
        <w:t>5</w:t>
      </w:r>
      <w:r>
        <w:rPr>
          <w:rFonts w:ascii="Montserrat" w:eastAsia="Montserrat" w:hAnsi="Montserrat" w:cs="Montserrat"/>
          <w:color w:val="000000"/>
        </w:rPr>
        <w:t>, en donde deberán adjuntar la siguiente información y documentación:</w:t>
      </w:r>
    </w:p>
    <w:p w14:paraId="118E8EC9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25087948" w14:textId="65E7658F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8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Nombre completo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512184D7" w14:textId="79300D3E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Datos de contacto: teléfono y correo electrónico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0DF2031A" w14:textId="2F7403E9" w:rsidR="0047477A" w:rsidRDefault="00350BF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Ser mayo de 18 años.</w:t>
      </w:r>
    </w:p>
    <w:p w14:paraId="186DAB81" w14:textId="3B1313B2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59"/>
        </w:tabs>
        <w:spacing w:before="146" w:line="360" w:lineRule="auto"/>
        <w:ind w:right="11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Copia </w:t>
      </w:r>
      <w:r w:rsidR="00350BF3">
        <w:rPr>
          <w:rFonts w:ascii="Montserrat" w:eastAsia="Montserrat" w:hAnsi="Montserrat" w:cs="Montserrat"/>
          <w:color w:val="000000"/>
        </w:rPr>
        <w:t>de identificación oficial.</w:t>
      </w:r>
    </w:p>
    <w:p w14:paraId="42592A09" w14:textId="10F8F1B4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Copia del comprobante de domicilio en formato PDF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71AE819E" w14:textId="10C6BBF1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7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CURP en formato PDF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4EAF8F3F" w14:textId="3324CC2A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>Carta de motivos para participar en el comité, en escrito libre y firmada, en formato PDF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40173FAD" w14:textId="503C7FA8" w:rsidR="0047477A" w:rsidRDefault="00643AE5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40"/>
        </w:tabs>
        <w:spacing w:before="148"/>
        <w:jc w:val="both"/>
        <w:rPr>
          <w:rFonts w:ascii="Montserrat" w:eastAsia="Montserrat" w:hAnsi="Montserrat" w:cs="Montserrat"/>
          <w:color w:val="000000"/>
        </w:rPr>
      </w:pPr>
      <w:proofErr w:type="spellStart"/>
      <w:r>
        <w:rPr>
          <w:rFonts w:ascii="Montserrat" w:eastAsia="Montserrat" w:hAnsi="Montserrat" w:cs="Montserrat"/>
          <w:color w:val="000000"/>
        </w:rPr>
        <w:t>Curriculum</w:t>
      </w:r>
      <w:proofErr w:type="spellEnd"/>
      <w:r>
        <w:rPr>
          <w:rFonts w:ascii="Montserrat" w:eastAsia="Montserrat" w:hAnsi="Montserrat" w:cs="Montserrat"/>
          <w:color w:val="000000"/>
        </w:rPr>
        <w:t xml:space="preserve"> Vitae, en formato PDF</w:t>
      </w:r>
      <w:r w:rsidR="00350BF3">
        <w:rPr>
          <w:rFonts w:ascii="Montserrat" w:eastAsia="Montserrat" w:hAnsi="Montserrat" w:cs="Montserrat"/>
          <w:color w:val="000000"/>
        </w:rPr>
        <w:t>.</w:t>
      </w:r>
    </w:p>
    <w:p w14:paraId="56F296E1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33931712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2CE8E582" w14:textId="77777777" w:rsidR="0047477A" w:rsidRDefault="00643AE5">
      <w:pPr>
        <w:pBdr>
          <w:top w:val="nil"/>
          <w:left w:val="nil"/>
          <w:bottom w:val="nil"/>
          <w:right w:val="nil"/>
          <w:between w:val="nil"/>
        </w:pBdr>
        <w:ind w:left="102" w:firstLine="102"/>
        <w:rPr>
          <w:rFonts w:ascii="Montserrat" w:eastAsia="Montserrat" w:hAnsi="Montserrat" w:cs="Montserrat"/>
          <w:b/>
          <w:color w:val="943734"/>
          <w:sz w:val="28"/>
          <w:szCs w:val="28"/>
        </w:rPr>
      </w:pPr>
      <w:r>
        <w:rPr>
          <w:rFonts w:ascii="Montserrat" w:eastAsia="Montserrat" w:hAnsi="Montserrat" w:cs="Montserrat"/>
          <w:b/>
          <w:color w:val="943734"/>
          <w:sz w:val="28"/>
          <w:szCs w:val="28"/>
        </w:rPr>
        <w:t>DICTAMINACIÓN</w:t>
      </w:r>
    </w:p>
    <w:p w14:paraId="7DB96924" w14:textId="77777777" w:rsidR="0047477A" w:rsidRDefault="00643A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before="147" w:line="360" w:lineRule="auto"/>
        <w:ind w:left="821" w:right="115"/>
        <w:jc w:val="both"/>
        <w:rPr>
          <w:rFonts w:ascii="Montserrat" w:eastAsia="Montserrat" w:hAnsi="Montserrat" w:cs="Montserrat"/>
          <w:color w:val="000000"/>
        </w:rPr>
        <w:sectPr w:rsidR="0047477A">
          <w:pgSz w:w="12240" w:h="15840"/>
          <w:pgMar w:top="1560" w:right="1580" w:bottom="280" w:left="1600" w:header="451" w:footer="0" w:gutter="0"/>
          <w:cols w:space="720"/>
        </w:sectPr>
      </w:pPr>
      <w:r>
        <w:rPr>
          <w:rFonts w:ascii="Montserrat" w:eastAsia="Montserrat" w:hAnsi="Montserrat" w:cs="Montserrat"/>
          <w:color w:val="000000"/>
        </w:rPr>
        <w:t>Los contralores serán elegidos por un jurado designado por el Instituto Zacatecano de Cultura “Ramón López Velarde” que analizará las propuestas y determinará los perfiles adecuados, considerando la participación equitativa de mujeres y hombres.</w:t>
      </w:r>
    </w:p>
    <w:p w14:paraId="4D037DC4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Montserrat" w:eastAsia="Montserrat" w:hAnsi="Montserrat" w:cs="Montserrat"/>
          <w:color w:val="000000"/>
        </w:rPr>
      </w:pPr>
    </w:p>
    <w:p w14:paraId="19FCB36E" w14:textId="77777777" w:rsidR="0047477A" w:rsidRDefault="00643AE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22"/>
        </w:tabs>
        <w:spacing w:line="360" w:lineRule="auto"/>
        <w:ind w:left="821" w:right="125"/>
        <w:jc w:val="both"/>
        <w:rPr>
          <w:rFonts w:ascii="Montserrat" w:eastAsia="Montserrat" w:hAnsi="Montserrat" w:cs="Montserrat"/>
          <w:color w:val="000000"/>
        </w:rPr>
      </w:pPr>
      <w:bookmarkStart w:id="0" w:name="_heading=h.gjdgxs" w:colFirst="0" w:colLast="0"/>
      <w:bookmarkEnd w:id="0"/>
      <w:r>
        <w:rPr>
          <w:rFonts w:ascii="Montserrat" w:eastAsia="Montserrat" w:hAnsi="Montserrat" w:cs="Montserrat"/>
          <w:color w:val="000000"/>
        </w:rPr>
        <w:t>Los cargos descritos en la presente convocatoria serán honoríficos, por lo que no se contempla un pago de honorarios por dicha participación.</w:t>
      </w:r>
    </w:p>
    <w:p w14:paraId="0E7C33A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4DD6DD25" w14:textId="62C0466A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before="148" w:line="360" w:lineRule="auto"/>
        <w:ind w:left="102" w:right="116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Los resultados serán publicados en la página de Gobierno del Estado el </w:t>
      </w:r>
      <w:r w:rsidR="00350BF3">
        <w:rPr>
          <w:rFonts w:ascii="Montserrat" w:eastAsia="Montserrat" w:hAnsi="Montserrat" w:cs="Montserrat"/>
          <w:color w:val="000000"/>
        </w:rPr>
        <w:t>29</w:t>
      </w:r>
      <w:r>
        <w:rPr>
          <w:rFonts w:ascii="Montserrat" w:eastAsia="Montserrat" w:hAnsi="Montserrat" w:cs="Montserrat"/>
          <w:color w:val="000000"/>
        </w:rPr>
        <w:t xml:space="preserve"> de </w:t>
      </w:r>
      <w:r w:rsidR="00350BF3">
        <w:rPr>
          <w:rFonts w:ascii="Montserrat" w:eastAsia="Montserrat" w:hAnsi="Montserrat" w:cs="Montserrat"/>
        </w:rPr>
        <w:t>agosto</w:t>
      </w:r>
      <w:r>
        <w:rPr>
          <w:rFonts w:ascii="Montserrat" w:eastAsia="Montserrat" w:hAnsi="Montserrat" w:cs="Montserrat"/>
          <w:color w:val="000000"/>
        </w:rPr>
        <w:t xml:space="preserve"> del presente año.</w:t>
      </w:r>
    </w:p>
    <w:p w14:paraId="46EEACD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Montserrat" w:eastAsia="Montserrat" w:hAnsi="Montserrat" w:cs="Montserrat"/>
          <w:color w:val="000000"/>
        </w:rPr>
      </w:pPr>
    </w:p>
    <w:p w14:paraId="4D6A3449" w14:textId="36AA70F8" w:rsidR="0047477A" w:rsidRDefault="00643AE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2" w:right="115"/>
        <w:jc w:val="both"/>
        <w:rPr>
          <w:rFonts w:ascii="Montserrat" w:eastAsia="Montserrat" w:hAnsi="Montserrat" w:cs="Montserrat"/>
          <w:color w:val="000000"/>
        </w:rPr>
      </w:pPr>
      <w:r>
        <w:rPr>
          <w:rFonts w:ascii="Montserrat" w:eastAsia="Montserrat" w:hAnsi="Montserrat" w:cs="Montserrat"/>
          <w:color w:val="000000"/>
        </w:rPr>
        <w:t xml:space="preserve">Mayores informes en la Secretaría Técnica del Instituto Zacatecano de Cultura “Ramón López Velarde” ubicado en Lomas del Calvario #105 Col. Díaz Ordaz, Zacatecas, Zacatecas, al correo electrónico </w:t>
      </w:r>
      <w:hyperlink r:id="rId9">
        <w:r>
          <w:rPr>
            <w:rFonts w:ascii="Montserrat" w:eastAsia="Montserrat" w:hAnsi="Montserrat" w:cs="Montserrat"/>
            <w:color w:val="0000FF"/>
            <w:u w:val="single"/>
          </w:rPr>
          <w:t xml:space="preserve">proyectosizc@gmail.com </w:t>
        </w:r>
      </w:hyperlink>
      <w:r>
        <w:rPr>
          <w:rFonts w:ascii="Montserrat" w:eastAsia="Montserrat" w:hAnsi="Montserrat" w:cs="Montserrat"/>
          <w:color w:val="000000"/>
        </w:rPr>
        <w:t>o al teléfono: (492) 922 21 84 extensión 14</w:t>
      </w:r>
      <w:r w:rsidR="00350BF3">
        <w:rPr>
          <w:rFonts w:ascii="Montserrat" w:eastAsia="Montserrat" w:hAnsi="Montserrat" w:cs="Montserrat"/>
          <w:color w:val="000000"/>
        </w:rPr>
        <w:t>2</w:t>
      </w:r>
      <w:r>
        <w:rPr>
          <w:rFonts w:ascii="Montserrat" w:eastAsia="Montserrat" w:hAnsi="Montserrat" w:cs="Montserrat"/>
          <w:color w:val="000000"/>
        </w:rPr>
        <w:t>.</w:t>
      </w:r>
    </w:p>
    <w:p w14:paraId="7E64AF7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77ACEF27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Montserrat" w:eastAsia="Montserrat" w:hAnsi="Montserrat" w:cs="Montserrat"/>
          <w:color w:val="000000"/>
        </w:rPr>
      </w:pPr>
    </w:p>
    <w:p w14:paraId="405F938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ind w:right="2578"/>
        <w:rPr>
          <w:rFonts w:ascii="Montserrat" w:eastAsia="Montserrat" w:hAnsi="Montserrat" w:cs="Montserrat"/>
          <w:color w:val="000000"/>
        </w:rPr>
      </w:pPr>
    </w:p>
    <w:p w14:paraId="2DAC1663" w14:textId="5327C82E" w:rsidR="0047477A" w:rsidRDefault="00643AE5">
      <w:pPr>
        <w:pBdr>
          <w:top w:val="nil"/>
          <w:left w:val="nil"/>
          <w:bottom w:val="nil"/>
          <w:right w:val="nil"/>
          <w:between w:val="nil"/>
        </w:pBdr>
        <w:ind w:right="129"/>
        <w:jc w:val="right"/>
        <w:rPr>
          <w:rFonts w:ascii="Montserrat" w:eastAsia="Montserrat" w:hAnsi="Montserrat" w:cs="Montserrat"/>
          <w:b/>
          <w:color w:val="000000"/>
        </w:rPr>
      </w:pPr>
      <w:r>
        <w:rPr>
          <w:rFonts w:ascii="Montserrat" w:eastAsia="Montserrat" w:hAnsi="Montserrat" w:cs="Montserrat"/>
          <w:b/>
          <w:color w:val="000000"/>
        </w:rPr>
        <w:t xml:space="preserve">Zacatecas, Zac., a </w:t>
      </w:r>
      <w:r w:rsidR="00350BF3">
        <w:rPr>
          <w:rFonts w:ascii="Montserrat" w:eastAsia="Montserrat" w:hAnsi="Montserrat" w:cs="Montserrat"/>
          <w:b/>
          <w:color w:val="000000"/>
        </w:rPr>
        <w:t>18</w:t>
      </w:r>
      <w:r>
        <w:rPr>
          <w:rFonts w:ascii="Montserrat" w:eastAsia="Montserrat" w:hAnsi="Montserrat" w:cs="Montserrat"/>
          <w:b/>
          <w:color w:val="000000"/>
        </w:rPr>
        <w:t xml:space="preserve"> de </w:t>
      </w:r>
      <w:r w:rsidR="00350BF3">
        <w:rPr>
          <w:rFonts w:ascii="Montserrat" w:eastAsia="Montserrat" w:hAnsi="Montserrat" w:cs="Montserrat"/>
          <w:b/>
        </w:rPr>
        <w:t>agosto</w:t>
      </w:r>
      <w:r>
        <w:rPr>
          <w:rFonts w:ascii="Montserrat" w:eastAsia="Montserrat" w:hAnsi="Montserrat" w:cs="Montserrat"/>
          <w:b/>
          <w:color w:val="000000"/>
        </w:rPr>
        <w:t xml:space="preserve"> del 202</w:t>
      </w:r>
      <w:r w:rsidR="00350BF3">
        <w:rPr>
          <w:rFonts w:ascii="Montserrat" w:eastAsia="Montserrat" w:hAnsi="Montserrat" w:cs="Montserrat"/>
          <w:b/>
          <w:color w:val="000000"/>
        </w:rPr>
        <w:t>5</w:t>
      </w:r>
    </w:p>
    <w:p w14:paraId="3DE3941B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rPr>
          <w:rFonts w:ascii="Montserrat" w:eastAsia="Montserrat" w:hAnsi="Montserrat" w:cs="Montserrat"/>
          <w:color w:val="000000"/>
        </w:rPr>
      </w:pPr>
    </w:p>
    <w:p w14:paraId="5EB595DD" w14:textId="77777777" w:rsidR="0047477A" w:rsidRDefault="0047477A">
      <w:pPr>
        <w:pBdr>
          <w:top w:val="nil"/>
          <w:left w:val="nil"/>
          <w:bottom w:val="nil"/>
          <w:right w:val="nil"/>
          <w:between w:val="nil"/>
        </w:pBdr>
        <w:spacing w:before="11"/>
        <w:rPr>
          <w:rFonts w:ascii="Montserrat" w:eastAsia="Montserrat" w:hAnsi="Montserrat" w:cs="Montserrat"/>
          <w:color w:val="000000"/>
        </w:rPr>
      </w:pPr>
    </w:p>
    <w:p w14:paraId="7743391E" w14:textId="77777777" w:rsidR="0047477A" w:rsidRDefault="00643AE5">
      <w:pPr>
        <w:spacing w:before="1" w:line="360" w:lineRule="auto"/>
        <w:ind w:left="102" w:right="119"/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 xml:space="preserve">Sus datos personales quedan resguardados y protegidos en términos de Ley. Puede consultar el aviso de privacidad en </w:t>
      </w:r>
      <w:hyperlink r:id="rId10">
        <w:r>
          <w:rPr>
            <w:rFonts w:ascii="Montserrat" w:eastAsia="Montserrat" w:hAnsi="Montserrat" w:cs="Montserrat"/>
            <w:i/>
            <w:color w:val="0000FF"/>
            <w:u w:val="single"/>
          </w:rPr>
          <w:t>https://culturazac.gob.mx/aviso-de-privacidad/</w:t>
        </w:r>
      </w:hyperlink>
      <w:r>
        <w:rPr>
          <w:rFonts w:ascii="Montserrat" w:eastAsia="Montserrat" w:hAnsi="Montserrat" w:cs="Montserrat"/>
          <w:i/>
        </w:rPr>
        <w:t xml:space="preserve"> </w:t>
      </w:r>
    </w:p>
    <w:p w14:paraId="68F31B13" w14:textId="77777777" w:rsidR="0047477A" w:rsidRDefault="0047477A">
      <w:pPr>
        <w:spacing w:before="1" w:line="360" w:lineRule="auto"/>
        <w:ind w:left="102" w:right="119"/>
        <w:jc w:val="both"/>
        <w:rPr>
          <w:rFonts w:ascii="Montserrat" w:eastAsia="Montserrat" w:hAnsi="Montserrat" w:cs="Montserrat"/>
          <w:i/>
        </w:rPr>
      </w:pPr>
    </w:p>
    <w:p w14:paraId="51628663" w14:textId="0C0A82D9" w:rsidR="0047477A" w:rsidRDefault="00643AE5">
      <w:pPr>
        <w:spacing w:before="1" w:line="360" w:lineRule="auto"/>
        <w:ind w:left="102" w:right="119"/>
        <w:jc w:val="both"/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t>Vestigios, es un proyecto realizado con el Apoyo a Instituciones Estatales de Cultura (</w:t>
      </w:r>
      <w:proofErr w:type="spellStart"/>
      <w:r>
        <w:rPr>
          <w:rFonts w:ascii="Montserrat" w:eastAsia="Montserrat" w:hAnsi="Montserrat" w:cs="Montserrat"/>
          <w:i/>
        </w:rPr>
        <w:t>AIEC</w:t>
      </w:r>
      <w:proofErr w:type="spellEnd"/>
      <w:r>
        <w:rPr>
          <w:rFonts w:ascii="Montserrat" w:eastAsia="Montserrat" w:hAnsi="Montserrat" w:cs="Montserrat"/>
          <w:i/>
        </w:rPr>
        <w:t>) 202</w:t>
      </w:r>
      <w:r w:rsidR="00350BF3">
        <w:rPr>
          <w:rFonts w:ascii="Montserrat" w:eastAsia="Montserrat" w:hAnsi="Montserrat" w:cs="Montserrat"/>
          <w:i/>
        </w:rPr>
        <w:t>5</w:t>
      </w:r>
      <w:r>
        <w:rPr>
          <w:rFonts w:ascii="Montserrat" w:eastAsia="Montserrat" w:hAnsi="Montserrat" w:cs="Montserrat"/>
          <w:i/>
        </w:rPr>
        <w:t xml:space="preserve"> de la Secretaría de Cultura. Este programa es público ajeno a cualquier partido político. Queda prohibido el uso para fines distintos a los establecidos en el programa.</w:t>
      </w:r>
    </w:p>
    <w:sectPr w:rsidR="0047477A">
      <w:pgSz w:w="12240" w:h="15840"/>
      <w:pgMar w:top="1560" w:right="1580" w:bottom="280" w:left="1600" w:header="4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510AA" w14:textId="77777777" w:rsidR="00A81F54" w:rsidRDefault="00A81F54">
      <w:r>
        <w:separator/>
      </w:r>
    </w:p>
  </w:endnote>
  <w:endnote w:type="continuationSeparator" w:id="0">
    <w:p w14:paraId="4DF4BDC1" w14:textId="77777777" w:rsidR="00A81F54" w:rsidRDefault="00A81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122A95" w14:textId="77777777" w:rsidR="00A81F54" w:rsidRDefault="00A81F54">
      <w:r>
        <w:separator/>
      </w:r>
    </w:p>
  </w:footnote>
  <w:footnote w:type="continuationSeparator" w:id="0">
    <w:p w14:paraId="3B191C47" w14:textId="77777777" w:rsidR="00A81F54" w:rsidRDefault="00A81F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6694" w14:textId="77777777" w:rsidR="0047477A" w:rsidRDefault="00643AE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  <w:rPr>
        <w:color w:val="000000"/>
      </w:rPr>
    </w:pPr>
    <w:r>
      <w:rPr>
        <w:color w:val="000000"/>
      </w:rPr>
      <w:t xml:space="preserve">    </w:t>
    </w:r>
    <w:r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57552DCE" wp14:editId="79CB1A70">
          <wp:simplePos x="0" y="0"/>
          <wp:positionH relativeFrom="column">
            <wp:posOffset>2247900</wp:posOffset>
          </wp:positionH>
          <wp:positionV relativeFrom="paragraph">
            <wp:posOffset>-66674</wp:posOffset>
          </wp:positionV>
          <wp:extent cx="1409700" cy="466725"/>
          <wp:effectExtent l="0" t="0" r="0" b="0"/>
          <wp:wrapNone/>
          <wp:docPr id="16" name="image1.png" descr="Instituto Zacatecano de Cultur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nstituto Zacatecano de Cultur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9700" cy="4667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7FC23C63" wp14:editId="59938BFD">
          <wp:simplePos x="0" y="0"/>
          <wp:positionH relativeFrom="column">
            <wp:posOffset>-495299</wp:posOffset>
          </wp:positionH>
          <wp:positionV relativeFrom="paragraph">
            <wp:posOffset>-66674</wp:posOffset>
          </wp:positionV>
          <wp:extent cx="2417763" cy="504825"/>
          <wp:effectExtent l="0" t="0" r="0" b="0"/>
          <wp:wrapNone/>
          <wp:docPr id="17" name="image4.png" descr="C:\Users\Proyectos\Downloads\Logo_SC_DGVC_2022_color_sin_rayita(1)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C:\Users\Proyectos\Downloads\Logo_SC_DGVC_2022_color_sin_rayita(1)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17763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0" distB="0" distL="0" distR="0" simplePos="0" relativeHeight="251660288" behindDoc="1" locked="0" layoutInCell="1" hidden="0" allowOverlap="1" wp14:anchorId="0C6E43A7" wp14:editId="7D260FDE">
          <wp:simplePos x="0" y="0"/>
          <wp:positionH relativeFrom="column">
            <wp:posOffset>4295775</wp:posOffset>
          </wp:positionH>
          <wp:positionV relativeFrom="paragraph">
            <wp:posOffset>-228599</wp:posOffset>
          </wp:positionV>
          <wp:extent cx="1857375" cy="504825"/>
          <wp:effectExtent l="0" t="0" r="0" b="0"/>
          <wp:wrapNone/>
          <wp:docPr id="19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 l="8123" t="4312" r="50941" b="87464"/>
                  <a:stretch>
                    <a:fillRect/>
                  </a:stretch>
                </pic:blipFill>
                <pic:spPr>
                  <a:xfrm>
                    <a:off x="0" y="0"/>
                    <a:ext cx="1857375" cy="504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MX"/>
      </w:rPr>
      <w:drawing>
        <wp:anchor distT="114300" distB="114300" distL="114300" distR="114300" simplePos="0" relativeHeight="251661312" behindDoc="0" locked="0" layoutInCell="1" hidden="0" allowOverlap="1" wp14:anchorId="383BAC50" wp14:editId="644E4BDB">
          <wp:simplePos x="0" y="0"/>
          <wp:positionH relativeFrom="column">
            <wp:posOffset>4838700</wp:posOffset>
          </wp:positionH>
          <wp:positionV relativeFrom="paragraph">
            <wp:posOffset>276225</wp:posOffset>
          </wp:positionV>
          <wp:extent cx="1312863" cy="619125"/>
          <wp:effectExtent l="0" t="0" r="0" b="0"/>
          <wp:wrapNone/>
          <wp:docPr id="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2863" cy="619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6862DBB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  <w:p w14:paraId="24954357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  <w:p w14:paraId="0D45235F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  <w:p w14:paraId="306AA0EB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  <w:p w14:paraId="05AC3410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  <w:p w14:paraId="3A55F160" w14:textId="77777777" w:rsidR="0047477A" w:rsidRDefault="0047477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9500"/>
      </w:tabs>
      <w:ind w:right="-43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B7D3C"/>
    <w:multiLevelType w:val="multilevel"/>
    <w:tmpl w:val="7AC689D0"/>
    <w:lvl w:ilvl="0">
      <w:numFmt w:val="bullet"/>
      <w:lvlText w:val="●"/>
      <w:lvlJc w:val="left"/>
      <w:pPr>
        <w:ind w:left="822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numFmt w:val="bullet"/>
      <w:lvlText w:val="•"/>
      <w:lvlJc w:val="left"/>
      <w:pPr>
        <w:ind w:left="1644" w:hanging="360"/>
      </w:pPr>
    </w:lvl>
    <w:lvl w:ilvl="2">
      <w:numFmt w:val="bullet"/>
      <w:lvlText w:val="•"/>
      <w:lvlJc w:val="left"/>
      <w:pPr>
        <w:ind w:left="2468" w:hanging="360"/>
      </w:pPr>
    </w:lvl>
    <w:lvl w:ilvl="3">
      <w:numFmt w:val="bullet"/>
      <w:lvlText w:val="•"/>
      <w:lvlJc w:val="left"/>
      <w:pPr>
        <w:ind w:left="3292" w:hanging="360"/>
      </w:pPr>
    </w:lvl>
    <w:lvl w:ilvl="4">
      <w:numFmt w:val="bullet"/>
      <w:lvlText w:val="•"/>
      <w:lvlJc w:val="left"/>
      <w:pPr>
        <w:ind w:left="4116" w:hanging="360"/>
      </w:pPr>
    </w:lvl>
    <w:lvl w:ilvl="5">
      <w:numFmt w:val="bullet"/>
      <w:lvlText w:val="•"/>
      <w:lvlJc w:val="left"/>
      <w:pPr>
        <w:ind w:left="4940" w:hanging="360"/>
      </w:pPr>
    </w:lvl>
    <w:lvl w:ilvl="6">
      <w:numFmt w:val="bullet"/>
      <w:lvlText w:val="•"/>
      <w:lvlJc w:val="left"/>
      <w:pPr>
        <w:ind w:left="5764" w:hanging="360"/>
      </w:pPr>
    </w:lvl>
    <w:lvl w:ilvl="7">
      <w:numFmt w:val="bullet"/>
      <w:lvlText w:val="•"/>
      <w:lvlJc w:val="left"/>
      <w:pPr>
        <w:ind w:left="6588" w:hanging="360"/>
      </w:pPr>
    </w:lvl>
    <w:lvl w:ilvl="8">
      <w:numFmt w:val="bullet"/>
      <w:lvlText w:val="•"/>
      <w:lvlJc w:val="left"/>
      <w:pPr>
        <w:ind w:left="7412" w:hanging="360"/>
      </w:pPr>
    </w:lvl>
  </w:abstractNum>
  <w:abstractNum w:abstractNumId="1" w15:restartNumberingAfterBreak="0">
    <w:nsid w:val="3C1946BE"/>
    <w:multiLevelType w:val="multilevel"/>
    <w:tmpl w:val="40429F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680A4C"/>
    <w:multiLevelType w:val="multilevel"/>
    <w:tmpl w:val="79AA0F80"/>
    <w:lvl w:ilvl="0">
      <w:start w:val="1"/>
      <w:numFmt w:val="decimal"/>
      <w:lvlText w:val="%1."/>
      <w:lvlJc w:val="left"/>
      <w:pPr>
        <w:ind w:left="339" w:hanging="238"/>
      </w:pPr>
      <w:rPr>
        <w:rFonts w:ascii="Calibri" w:eastAsia="Calibri" w:hAnsi="Calibri"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822" w:hanging="360"/>
      </w:pPr>
      <w:rPr>
        <w:rFonts w:ascii="Calibri" w:eastAsia="Calibri" w:hAnsi="Calibri" w:cs="Calibri"/>
        <w:sz w:val="24"/>
        <w:szCs w:val="24"/>
      </w:rPr>
    </w:lvl>
    <w:lvl w:ilvl="2">
      <w:numFmt w:val="bullet"/>
      <w:lvlText w:val="•"/>
      <w:lvlJc w:val="left"/>
      <w:pPr>
        <w:ind w:left="1735" w:hanging="360"/>
      </w:pPr>
    </w:lvl>
    <w:lvl w:ilvl="3">
      <w:numFmt w:val="bullet"/>
      <w:lvlText w:val="•"/>
      <w:lvlJc w:val="left"/>
      <w:pPr>
        <w:ind w:left="2651" w:hanging="360"/>
      </w:pPr>
    </w:lvl>
    <w:lvl w:ilvl="4">
      <w:numFmt w:val="bullet"/>
      <w:lvlText w:val="•"/>
      <w:lvlJc w:val="left"/>
      <w:pPr>
        <w:ind w:left="3566" w:hanging="360"/>
      </w:pPr>
    </w:lvl>
    <w:lvl w:ilvl="5">
      <w:numFmt w:val="bullet"/>
      <w:lvlText w:val="•"/>
      <w:lvlJc w:val="left"/>
      <w:pPr>
        <w:ind w:left="4482" w:hanging="360"/>
      </w:pPr>
    </w:lvl>
    <w:lvl w:ilvl="6">
      <w:numFmt w:val="bullet"/>
      <w:lvlText w:val="•"/>
      <w:lvlJc w:val="left"/>
      <w:pPr>
        <w:ind w:left="5397" w:hanging="360"/>
      </w:pPr>
    </w:lvl>
    <w:lvl w:ilvl="7">
      <w:numFmt w:val="bullet"/>
      <w:lvlText w:val="•"/>
      <w:lvlJc w:val="left"/>
      <w:pPr>
        <w:ind w:left="6313" w:hanging="360"/>
      </w:pPr>
    </w:lvl>
    <w:lvl w:ilvl="8">
      <w:numFmt w:val="bullet"/>
      <w:lvlText w:val="•"/>
      <w:lvlJc w:val="left"/>
      <w:pPr>
        <w:ind w:left="7228" w:hanging="360"/>
      </w:pPr>
    </w:lvl>
  </w:abstractNum>
  <w:num w:numId="1" w16cid:durableId="1400128914">
    <w:abstractNumId w:val="2"/>
  </w:num>
  <w:num w:numId="2" w16cid:durableId="955910707">
    <w:abstractNumId w:val="0"/>
  </w:num>
  <w:num w:numId="3" w16cid:durableId="323969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7A"/>
    <w:rsid w:val="00014C97"/>
    <w:rsid w:val="00350BF3"/>
    <w:rsid w:val="003E0C68"/>
    <w:rsid w:val="0047477A"/>
    <w:rsid w:val="005801AB"/>
    <w:rsid w:val="00643AE5"/>
    <w:rsid w:val="00953234"/>
    <w:rsid w:val="00A81F54"/>
    <w:rsid w:val="00C03DA0"/>
    <w:rsid w:val="00E65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64D86"/>
  <w15:docId w15:val="{073063E2-7586-4FA9-B85E-5294E18BE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MX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46"/>
      <w:ind w:left="82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523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52308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523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308"/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97056A"/>
    <w:rPr>
      <w:color w:val="0000FF" w:themeColor="hyperlink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culturazac.gob.mx/aviso-de-privacidad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royectosizc@gmail.com%20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WSMkK9uzxv3VrCLhl6+Lp+Sfng==">CgMxLjAyCGguZ2pkZ3hzOAByITFSNW5lYkVKNzBKWkxWZWtJQWFsR2RlYWxpdVRSTm9ROQ==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dos</dc:creator>
  <cp:lastModifiedBy>SecTecnico</cp:lastModifiedBy>
  <cp:revision>3</cp:revision>
  <dcterms:created xsi:type="dcterms:W3CDTF">2025-08-25T17:36:00Z</dcterms:created>
  <dcterms:modified xsi:type="dcterms:W3CDTF">2025-08-25T19:48:00Z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2022-07-22T00:00:00Z</vt:filetime>
  </property>
</Properties>
</file>